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62710" w14:textId="77777777" w:rsidR="0010793A" w:rsidRDefault="00000000">
      <w:pPr>
        <w:jc w:val="center"/>
      </w:pPr>
      <w:r>
        <w:rPr>
          <w:b/>
          <w:bCs/>
          <w:color w:val="1F3864"/>
          <w:sz w:val="40"/>
          <w:szCs w:val="40"/>
        </w:rPr>
        <w:t>ICTR 2026</w:t>
      </w:r>
    </w:p>
    <w:p w14:paraId="34553CF2" w14:textId="77777777" w:rsidR="0010793A" w:rsidRDefault="00000000">
      <w:pPr>
        <w:spacing w:after="40"/>
        <w:jc w:val="center"/>
      </w:pPr>
      <w:r>
        <w:rPr>
          <w:sz w:val="24"/>
          <w:szCs w:val="24"/>
        </w:rPr>
        <w:t>9th International Conference on Translational Research</w:t>
      </w:r>
    </w:p>
    <w:p w14:paraId="450FE93B" w14:textId="77777777" w:rsidR="0010793A" w:rsidRDefault="00000000">
      <w:pPr>
        <w:spacing w:after="300"/>
        <w:jc w:val="center"/>
      </w:pPr>
      <w:r>
        <w:rPr>
          <w:i/>
          <w:iCs/>
          <w:sz w:val="24"/>
          <w:szCs w:val="24"/>
        </w:rPr>
        <w:t>NISER Bhubaneswar</w:t>
      </w:r>
    </w:p>
    <w:p w14:paraId="0E7343B2" w14:textId="150F704D" w:rsidR="0010793A" w:rsidRPr="00C07274" w:rsidRDefault="00000000">
      <w:pPr>
        <w:pBdr>
          <w:bottom w:val="single" w:sz="6" w:space="8" w:color="1F3864"/>
        </w:pBdr>
        <w:spacing w:after="300"/>
        <w:jc w:val="center"/>
        <w:rPr>
          <w:sz w:val="24"/>
          <w:szCs w:val="24"/>
        </w:rPr>
      </w:pPr>
      <w:r w:rsidRPr="00C07274">
        <w:rPr>
          <w:b/>
          <w:bCs/>
          <w:sz w:val="24"/>
          <w:szCs w:val="24"/>
        </w:rPr>
        <w:t>ABSTRACT — SUBMISSION GUIDELINES &amp; TEMPLATE</w:t>
      </w:r>
    </w:p>
    <w:p w14:paraId="76F8AD2C" w14:textId="0F009E4B" w:rsidR="0010793A" w:rsidRPr="00184E87" w:rsidRDefault="00000000">
      <w:pPr>
        <w:spacing w:after="120"/>
      </w:pPr>
      <w:r w:rsidRPr="00184E87">
        <w:t>All authors are requested to read these guidelines carefully before submitting. The ICTR 2026 Scientific Committee reserves the right to reject or return abstracts that do not comply with the requirements below, .</w:t>
      </w:r>
    </w:p>
    <w:p w14:paraId="3D1862F3" w14:textId="77777777" w:rsidR="0010793A" w:rsidRPr="00184E87" w:rsidRDefault="00000000">
      <w:pPr>
        <w:pStyle w:val="Heading1"/>
        <w:spacing w:before="300" w:after="150"/>
        <w:rPr>
          <w:color w:val="auto"/>
        </w:rPr>
      </w:pPr>
      <w:r w:rsidRPr="00184E87">
        <w:rPr>
          <w:color w:val="auto"/>
        </w:rPr>
        <w:t>1. Abstract Structure</w:t>
      </w:r>
    </w:p>
    <w:p w14:paraId="6B98E8C1" w14:textId="77777777" w:rsidR="0010793A" w:rsidRPr="00184E87" w:rsidRDefault="00000000">
      <w:pPr>
        <w:spacing w:after="120"/>
      </w:pPr>
      <w:r w:rsidRPr="00184E87">
        <w:t>The abstract body must be organized under the following subheadings, in this order:</w:t>
      </w:r>
    </w:p>
    <w:p w14:paraId="2647D4E8" w14:textId="69F3DC54" w:rsidR="0010793A" w:rsidRPr="00184E87" w:rsidRDefault="00000000" w:rsidP="00A463A9">
      <w:pPr>
        <w:pStyle w:val="ListParagraph"/>
        <w:numPr>
          <w:ilvl w:val="0"/>
          <w:numId w:val="2"/>
        </w:numPr>
        <w:spacing w:after="80"/>
      </w:pPr>
      <w:r w:rsidRPr="00184E87">
        <w:t>Background</w:t>
      </w:r>
      <w:r w:rsidR="00A463A9" w:rsidRPr="00184E87">
        <w:t xml:space="preserve"> &amp; </w:t>
      </w:r>
      <w:r w:rsidRPr="00184E87">
        <w:t>Aim</w:t>
      </w:r>
    </w:p>
    <w:p w14:paraId="2CBF7EFB" w14:textId="77777777" w:rsidR="0010793A" w:rsidRPr="00184E87" w:rsidRDefault="00000000">
      <w:pPr>
        <w:pStyle w:val="ListParagraph"/>
        <w:numPr>
          <w:ilvl w:val="0"/>
          <w:numId w:val="2"/>
        </w:numPr>
        <w:spacing w:after="80"/>
      </w:pPr>
      <w:r w:rsidRPr="00184E87">
        <w:t>Methods</w:t>
      </w:r>
    </w:p>
    <w:p w14:paraId="49772D96" w14:textId="77777777" w:rsidR="0010793A" w:rsidRPr="00184E87" w:rsidRDefault="00000000">
      <w:pPr>
        <w:pStyle w:val="ListParagraph"/>
        <w:numPr>
          <w:ilvl w:val="0"/>
          <w:numId w:val="2"/>
        </w:numPr>
        <w:spacing w:after="80"/>
      </w:pPr>
      <w:r w:rsidRPr="00184E87">
        <w:t>Results</w:t>
      </w:r>
    </w:p>
    <w:p w14:paraId="7C1CBB7D" w14:textId="4B5869B1" w:rsidR="0010793A" w:rsidRPr="00184E87" w:rsidRDefault="00000000">
      <w:pPr>
        <w:pStyle w:val="ListParagraph"/>
        <w:numPr>
          <w:ilvl w:val="0"/>
          <w:numId w:val="2"/>
        </w:numPr>
        <w:spacing w:after="80"/>
      </w:pPr>
      <w:r w:rsidRPr="00184E87">
        <w:t>Conclusion</w:t>
      </w:r>
    </w:p>
    <w:p w14:paraId="7551AF1B" w14:textId="77777777" w:rsidR="0010793A" w:rsidRPr="00184E87" w:rsidRDefault="00000000">
      <w:pPr>
        <w:spacing w:after="120"/>
      </w:pPr>
      <w:r w:rsidRPr="00184E87">
        <w:t xml:space="preserve">Each subheading should be clearly </w:t>
      </w:r>
      <w:proofErr w:type="spellStart"/>
      <w:r w:rsidRPr="00184E87">
        <w:t>labeled</w:t>
      </w:r>
      <w:proofErr w:type="spellEnd"/>
      <w:r w:rsidRPr="00184E87">
        <w:t xml:space="preserve"> and separated within the abstract text.</w:t>
      </w:r>
    </w:p>
    <w:p w14:paraId="59B79305" w14:textId="77777777" w:rsidR="0010793A" w:rsidRPr="00184E87" w:rsidRDefault="00000000">
      <w:pPr>
        <w:pStyle w:val="Heading1"/>
        <w:spacing w:before="300" w:after="150"/>
        <w:rPr>
          <w:color w:val="auto"/>
          <w:sz w:val="28"/>
          <w:szCs w:val="28"/>
        </w:rPr>
      </w:pPr>
      <w:r w:rsidRPr="00184E87">
        <w:rPr>
          <w:color w:val="auto"/>
          <w:sz w:val="28"/>
          <w:szCs w:val="28"/>
        </w:rPr>
        <w:t>2. Word Limit</w:t>
      </w:r>
    </w:p>
    <w:p w14:paraId="72901C87" w14:textId="4A8B156E" w:rsidR="0010793A" w:rsidRPr="00184E87" w:rsidRDefault="00000000">
      <w:pPr>
        <w:spacing w:after="100"/>
      </w:pPr>
      <w:r w:rsidRPr="00184E87">
        <w:rPr>
          <w:b/>
          <w:bCs/>
        </w:rPr>
        <w:t xml:space="preserve">Abstract body: </w:t>
      </w:r>
      <w:r w:rsidRPr="00184E87">
        <w:t xml:space="preserve">must not exceed </w:t>
      </w:r>
      <w:r w:rsidR="00A463A9" w:rsidRPr="00184E87">
        <w:t>2</w:t>
      </w:r>
      <w:r w:rsidRPr="00184E87">
        <w:t>00 words (excluding title and author details).</w:t>
      </w:r>
    </w:p>
    <w:p w14:paraId="2209DFBC" w14:textId="6BB7DAF5" w:rsidR="00207D11" w:rsidRPr="00184E87" w:rsidRDefault="00000000" w:rsidP="00184E87">
      <w:pPr>
        <w:pStyle w:val="Heading1"/>
        <w:spacing w:before="300" w:after="150"/>
        <w:rPr>
          <w:color w:val="auto"/>
          <w:sz w:val="28"/>
          <w:szCs w:val="28"/>
        </w:rPr>
      </w:pPr>
      <w:r w:rsidRPr="00184E87">
        <w:rPr>
          <w:color w:val="auto"/>
          <w:sz w:val="28"/>
          <w:szCs w:val="28"/>
        </w:rPr>
        <w:t xml:space="preserve">3. </w:t>
      </w:r>
      <w:r w:rsidR="00C07274" w:rsidRPr="00184E87">
        <w:rPr>
          <w:color w:val="auto"/>
          <w:sz w:val="28"/>
          <w:szCs w:val="28"/>
        </w:rPr>
        <w:t xml:space="preserve">Formatting </w:t>
      </w:r>
      <w:r w:rsidR="00C07274">
        <w:rPr>
          <w:color w:val="auto"/>
          <w:sz w:val="28"/>
          <w:szCs w:val="28"/>
        </w:rPr>
        <w:t>R</w:t>
      </w:r>
      <w:r w:rsidR="00C07274" w:rsidRPr="00184E87">
        <w:rPr>
          <w:color w:val="auto"/>
          <w:sz w:val="28"/>
          <w:szCs w:val="28"/>
        </w:rPr>
        <w:t>equirements</w:t>
      </w:r>
    </w:p>
    <w:p w14:paraId="48E2CA0D" w14:textId="77777777" w:rsidR="0010793A" w:rsidRPr="00184E87" w:rsidRDefault="00000000">
      <w:pPr>
        <w:pStyle w:val="ListParagraph"/>
        <w:numPr>
          <w:ilvl w:val="0"/>
          <w:numId w:val="2"/>
        </w:numPr>
        <w:spacing w:after="80"/>
      </w:pPr>
      <w:r w:rsidRPr="00184E87">
        <w:t>Keep the title brief and descriptive of the study.</w:t>
      </w:r>
    </w:p>
    <w:p w14:paraId="3F6E38E7" w14:textId="540BBE1A" w:rsidR="0010793A" w:rsidRPr="00184E87" w:rsidRDefault="00000000">
      <w:pPr>
        <w:pStyle w:val="ListParagraph"/>
        <w:numPr>
          <w:ilvl w:val="0"/>
          <w:numId w:val="2"/>
        </w:numPr>
        <w:spacing w:after="80"/>
      </w:pPr>
      <w:r w:rsidRPr="00184E87">
        <w:t xml:space="preserve">Use sentence case </w:t>
      </w:r>
      <w:r w:rsidR="00C07274">
        <w:t>for title</w:t>
      </w:r>
      <w:r w:rsidRPr="00184E87">
        <w:t>— capitalize only the first word and any proper nouns/abbreviations.</w:t>
      </w:r>
    </w:p>
    <w:p w14:paraId="1789CC1E" w14:textId="77777777" w:rsidR="00A463A9" w:rsidRPr="00184E87" w:rsidRDefault="00000000" w:rsidP="00A463A9">
      <w:pPr>
        <w:pStyle w:val="ListParagraph"/>
        <w:numPr>
          <w:ilvl w:val="0"/>
          <w:numId w:val="2"/>
        </w:numPr>
        <w:spacing w:after="80"/>
      </w:pPr>
      <w:r w:rsidRPr="00184E87">
        <w:t>Do not end the title with a period.</w:t>
      </w:r>
    </w:p>
    <w:p w14:paraId="15BA3200" w14:textId="77777777" w:rsidR="00A463A9" w:rsidRPr="00184E87" w:rsidRDefault="00207D11" w:rsidP="00A463A9">
      <w:pPr>
        <w:pStyle w:val="ListParagraph"/>
        <w:numPr>
          <w:ilvl w:val="0"/>
          <w:numId w:val="2"/>
        </w:numPr>
        <w:spacing w:after="80"/>
      </w:pPr>
      <w:r w:rsidRPr="00184E87">
        <w:t>Font: Times New Roman throughout</w:t>
      </w:r>
    </w:p>
    <w:p w14:paraId="2606CEB2" w14:textId="77777777" w:rsidR="00A463A9" w:rsidRPr="00184E87" w:rsidRDefault="00207D11" w:rsidP="00A463A9">
      <w:pPr>
        <w:pStyle w:val="ListParagraph"/>
        <w:numPr>
          <w:ilvl w:val="0"/>
          <w:numId w:val="2"/>
        </w:numPr>
        <w:spacing w:after="80"/>
      </w:pPr>
      <w:r w:rsidRPr="00184E87">
        <w:t>Title: 14 pt, Bold</w:t>
      </w:r>
    </w:p>
    <w:p w14:paraId="47BA5E7E" w14:textId="77777777" w:rsidR="00A463A9" w:rsidRPr="00184E87" w:rsidRDefault="00207D11" w:rsidP="00A463A9">
      <w:pPr>
        <w:pStyle w:val="ListParagraph"/>
        <w:numPr>
          <w:ilvl w:val="0"/>
          <w:numId w:val="2"/>
        </w:numPr>
        <w:spacing w:after="80"/>
      </w:pPr>
      <w:r w:rsidRPr="00184E87">
        <w:t>Author names: 11 pt</w:t>
      </w:r>
    </w:p>
    <w:p w14:paraId="0EBD3821" w14:textId="77777777" w:rsidR="00A463A9" w:rsidRPr="00184E87" w:rsidRDefault="00207D11" w:rsidP="00A463A9">
      <w:pPr>
        <w:pStyle w:val="ListParagraph"/>
        <w:numPr>
          <w:ilvl w:val="0"/>
          <w:numId w:val="2"/>
        </w:numPr>
        <w:spacing w:after="80"/>
      </w:pPr>
      <w:r w:rsidRPr="00184E87">
        <w:t>Affiliation: 10 pt</w:t>
      </w:r>
    </w:p>
    <w:p w14:paraId="747412DF" w14:textId="77777777" w:rsidR="00A463A9" w:rsidRPr="00184E87" w:rsidRDefault="00207D11" w:rsidP="00A463A9">
      <w:pPr>
        <w:pStyle w:val="ListParagraph"/>
        <w:numPr>
          <w:ilvl w:val="0"/>
          <w:numId w:val="2"/>
        </w:numPr>
        <w:spacing w:after="80"/>
      </w:pPr>
      <w:r w:rsidRPr="00184E87">
        <w:t>Main abstract: 11 pt</w:t>
      </w:r>
    </w:p>
    <w:p w14:paraId="2AF2AC90" w14:textId="77777777" w:rsidR="00A463A9" w:rsidRPr="00184E87" w:rsidRDefault="00207D11" w:rsidP="00A463A9">
      <w:pPr>
        <w:pStyle w:val="ListParagraph"/>
        <w:numPr>
          <w:ilvl w:val="0"/>
          <w:numId w:val="2"/>
        </w:numPr>
        <w:spacing w:after="80"/>
      </w:pPr>
      <w:r w:rsidRPr="00184E87">
        <w:t>Text alignment: Justified</w:t>
      </w:r>
    </w:p>
    <w:p w14:paraId="704BDB79" w14:textId="421140E0" w:rsidR="00207D11" w:rsidRPr="00184E87" w:rsidRDefault="00207D11" w:rsidP="00A463A9">
      <w:pPr>
        <w:pStyle w:val="ListParagraph"/>
        <w:numPr>
          <w:ilvl w:val="0"/>
          <w:numId w:val="2"/>
        </w:numPr>
        <w:spacing w:after="80"/>
      </w:pPr>
      <w:r w:rsidRPr="00184E87">
        <w:t>Line spacing: Single</w:t>
      </w:r>
    </w:p>
    <w:p w14:paraId="7B1C80D8" w14:textId="77777777" w:rsidR="0010793A" w:rsidRPr="00184E87" w:rsidRDefault="00000000">
      <w:pPr>
        <w:pStyle w:val="Heading1"/>
        <w:spacing w:before="300" w:after="150"/>
        <w:rPr>
          <w:color w:val="auto"/>
          <w:sz w:val="28"/>
          <w:szCs w:val="28"/>
        </w:rPr>
      </w:pPr>
      <w:r w:rsidRPr="00184E87">
        <w:rPr>
          <w:color w:val="auto"/>
          <w:sz w:val="28"/>
          <w:szCs w:val="28"/>
        </w:rPr>
        <w:t>4. Originality &amp; Molecular Nomenclature</w:t>
      </w:r>
    </w:p>
    <w:p w14:paraId="0F87E066" w14:textId="77777777" w:rsidR="0010793A" w:rsidRPr="00184E87" w:rsidRDefault="00000000">
      <w:pPr>
        <w:pStyle w:val="ListParagraph"/>
        <w:numPr>
          <w:ilvl w:val="0"/>
          <w:numId w:val="2"/>
        </w:numPr>
        <w:spacing w:after="80"/>
      </w:pPr>
      <w:r w:rsidRPr="00184E87">
        <w:t>Abstracts must present original data not previously published or presented at another national/international meeting.</w:t>
      </w:r>
    </w:p>
    <w:p w14:paraId="6AB87242" w14:textId="77777777" w:rsidR="0010793A" w:rsidRPr="00184E87" w:rsidRDefault="00000000">
      <w:pPr>
        <w:pStyle w:val="ListParagraph"/>
        <w:numPr>
          <w:ilvl w:val="0"/>
          <w:numId w:val="2"/>
        </w:numPr>
        <w:spacing w:after="80"/>
      </w:pPr>
      <w:r w:rsidRPr="00184E87">
        <w:t>Use accepted consensus names for genes, proteins, and other molecular entities — avoid placeholders such as "Gene X" or "Protein Y".</w:t>
      </w:r>
    </w:p>
    <w:p w14:paraId="41043993" w14:textId="77777777" w:rsidR="0010793A" w:rsidRPr="00184E87" w:rsidRDefault="00000000">
      <w:pPr>
        <w:pStyle w:val="ListParagraph"/>
        <w:numPr>
          <w:ilvl w:val="0"/>
          <w:numId w:val="2"/>
        </w:numPr>
        <w:spacing w:after="80"/>
      </w:pPr>
      <w:r w:rsidRPr="00184E87">
        <w:t>If disclosure is restricted due to a pending patent, state this clearly within the abstract.</w:t>
      </w:r>
    </w:p>
    <w:p w14:paraId="5A218FF2" w14:textId="21C9BD8F" w:rsidR="0010793A" w:rsidRPr="00184E87" w:rsidRDefault="00000000">
      <w:pPr>
        <w:pStyle w:val="Heading1"/>
        <w:spacing w:before="300" w:after="150"/>
        <w:rPr>
          <w:color w:val="auto"/>
          <w:sz w:val="28"/>
          <w:szCs w:val="28"/>
        </w:rPr>
      </w:pPr>
      <w:r w:rsidRPr="00184E87">
        <w:rPr>
          <w:color w:val="auto"/>
          <w:sz w:val="28"/>
          <w:szCs w:val="28"/>
        </w:rPr>
        <w:t>5. Submi</w:t>
      </w:r>
      <w:r w:rsidR="00602B30" w:rsidRPr="00184E87">
        <w:rPr>
          <w:color w:val="auto"/>
          <w:sz w:val="28"/>
          <w:szCs w:val="28"/>
        </w:rPr>
        <w:t>tting Author’s</w:t>
      </w:r>
      <w:r w:rsidRPr="00184E87">
        <w:rPr>
          <w:color w:val="auto"/>
          <w:sz w:val="28"/>
          <w:szCs w:val="28"/>
        </w:rPr>
        <w:t xml:space="preserve"> Responsibility</w:t>
      </w:r>
    </w:p>
    <w:p w14:paraId="549C250F" w14:textId="77777777" w:rsidR="0010793A" w:rsidRPr="00184E87" w:rsidRDefault="00000000">
      <w:pPr>
        <w:pStyle w:val="ListParagraph"/>
        <w:numPr>
          <w:ilvl w:val="0"/>
          <w:numId w:val="2"/>
        </w:numPr>
        <w:spacing w:after="80"/>
      </w:pPr>
      <w:r w:rsidRPr="00184E87">
        <w:t>The submitting author must ensure all co-authors have reviewed and approved the final abstract.</w:t>
      </w:r>
    </w:p>
    <w:p w14:paraId="05468ABE" w14:textId="368F48E5" w:rsidR="0010793A" w:rsidRPr="00184E87" w:rsidRDefault="00000000">
      <w:pPr>
        <w:pStyle w:val="ListParagraph"/>
        <w:numPr>
          <w:ilvl w:val="0"/>
          <w:numId w:val="2"/>
        </w:numPr>
        <w:spacing w:after="80"/>
      </w:pPr>
      <w:r w:rsidRPr="00184E87">
        <w:t>The Presenting Author must be clearly identified</w:t>
      </w:r>
      <w:r w:rsidR="00602B30" w:rsidRPr="00184E87">
        <w:t xml:space="preserve"> (underline the name)</w:t>
      </w:r>
      <w:r w:rsidRPr="00184E87">
        <w:t>.</w:t>
      </w:r>
    </w:p>
    <w:p w14:paraId="7E4549C6" w14:textId="03C6339B" w:rsidR="0010793A" w:rsidRPr="00184E87" w:rsidRDefault="00000000">
      <w:pPr>
        <w:pStyle w:val="ListParagraph"/>
        <w:numPr>
          <w:ilvl w:val="0"/>
          <w:numId w:val="2"/>
        </w:numPr>
        <w:spacing w:after="80"/>
      </w:pPr>
      <w:r w:rsidRPr="00184E87">
        <w:t xml:space="preserve">Complete author details </w:t>
      </w:r>
      <w:r w:rsidR="00C07274">
        <w:t xml:space="preserve">and correspondence information </w:t>
      </w:r>
      <w:r w:rsidRPr="00184E87">
        <w:t>must be provided.</w:t>
      </w:r>
    </w:p>
    <w:p w14:paraId="7F10D22B" w14:textId="77777777" w:rsidR="00A463A9" w:rsidRDefault="00A463A9">
      <w:pPr>
        <w:spacing w:after="100"/>
        <w:jc w:val="center"/>
        <w:rPr>
          <w:b/>
          <w:bCs/>
          <w:sz w:val="28"/>
          <w:szCs w:val="28"/>
        </w:rPr>
      </w:pPr>
    </w:p>
    <w:p w14:paraId="0F599E5B" w14:textId="64B7ED20" w:rsidR="0010793A" w:rsidRDefault="00000000">
      <w:pPr>
        <w:spacing w:after="100"/>
        <w:jc w:val="center"/>
      </w:pPr>
      <w:r>
        <w:rPr>
          <w:b/>
          <w:bCs/>
          <w:sz w:val="28"/>
          <w:szCs w:val="28"/>
        </w:rPr>
        <w:t>ABSTRACT TEMPLATE</w:t>
      </w:r>
    </w:p>
    <w:p w14:paraId="2D49ABD4" w14:textId="77777777" w:rsidR="0010793A" w:rsidRDefault="0010793A">
      <w:pPr>
        <w:spacing w:after="200"/>
      </w:pPr>
    </w:p>
    <w:p w14:paraId="5BA70823" w14:textId="600F3BCF" w:rsidR="00A463A9" w:rsidRPr="00A463A9" w:rsidRDefault="00A463A9" w:rsidP="00184E87">
      <w:pPr>
        <w:spacing w:before="120"/>
        <w:rPr>
          <w:b/>
          <w:bCs/>
          <w:sz w:val="28"/>
          <w:szCs w:val="28"/>
        </w:rPr>
      </w:pPr>
      <w:r w:rsidRPr="00A463A9">
        <w:rPr>
          <w:b/>
          <w:bCs/>
          <w:sz w:val="28"/>
          <w:szCs w:val="28"/>
        </w:rPr>
        <w:t xml:space="preserve">Metabolic Signalling in </w:t>
      </w:r>
      <w:r>
        <w:rPr>
          <w:b/>
          <w:bCs/>
          <w:sz w:val="28"/>
          <w:szCs w:val="28"/>
        </w:rPr>
        <w:t>Breast Cancer</w:t>
      </w:r>
    </w:p>
    <w:p w14:paraId="31F00101" w14:textId="07A44E32" w:rsidR="00A463A9" w:rsidRPr="00A463A9" w:rsidRDefault="00A463A9" w:rsidP="00184E87">
      <w:pPr>
        <w:spacing w:before="120"/>
        <w:rPr>
          <w:sz w:val="22"/>
          <w:szCs w:val="22"/>
        </w:rPr>
      </w:pPr>
      <w:proofErr w:type="spellStart"/>
      <w:r w:rsidRPr="00A463A9">
        <w:rPr>
          <w:sz w:val="22"/>
          <w:szCs w:val="22"/>
        </w:rPr>
        <w:t>Soumit</w:t>
      </w:r>
      <w:proofErr w:type="spellEnd"/>
      <w:r w:rsidRPr="00A463A9">
        <w:rPr>
          <w:sz w:val="22"/>
          <w:szCs w:val="22"/>
        </w:rPr>
        <w:t xml:space="preserve"> Paul¹, Manjusha Dixit¹*</w:t>
      </w:r>
    </w:p>
    <w:p w14:paraId="5F63587B" w14:textId="72BCB4B3" w:rsidR="00A463A9" w:rsidRPr="00A463A9" w:rsidRDefault="00A463A9" w:rsidP="00184E87">
      <w:pPr>
        <w:spacing w:before="120"/>
      </w:pPr>
      <w:r w:rsidRPr="00A463A9">
        <w:t xml:space="preserve">¹School of Biological Sciences, National Institute of Science Education and Research, Bhubaneswar, PO: </w:t>
      </w:r>
      <w:proofErr w:type="spellStart"/>
      <w:r w:rsidRPr="00A463A9">
        <w:t>Jatani</w:t>
      </w:r>
      <w:proofErr w:type="spellEnd"/>
      <w:r w:rsidRPr="00A463A9">
        <w:t xml:space="preserve">, </w:t>
      </w:r>
      <w:proofErr w:type="spellStart"/>
      <w:r w:rsidRPr="00A463A9">
        <w:t>Khurda</w:t>
      </w:r>
      <w:proofErr w:type="spellEnd"/>
      <w:r w:rsidRPr="00A463A9">
        <w:t xml:space="preserve"> 752050, Odisha, India</w:t>
      </w:r>
    </w:p>
    <w:p w14:paraId="01464DB7" w14:textId="352E63A5" w:rsidR="00A463A9" w:rsidRDefault="00A463A9" w:rsidP="00184E87">
      <w:pPr>
        <w:spacing w:before="120"/>
      </w:pPr>
      <w:r>
        <w:t>*</w:t>
      </w:r>
      <w:r w:rsidRPr="00A463A9">
        <w:t>Correspon</w:t>
      </w:r>
      <w:r w:rsidRPr="00A463A9">
        <w:t>dence</w:t>
      </w:r>
      <w:r>
        <w:t xml:space="preserve">: Dr. </w:t>
      </w:r>
      <w:r w:rsidRPr="00A463A9">
        <w:t>Manjusha Dixit</w:t>
      </w:r>
      <w:r>
        <w:t>,</w:t>
      </w:r>
      <w:r w:rsidRPr="00A463A9">
        <w:t xml:space="preserve"> Email: </w:t>
      </w:r>
      <w:r w:rsidRPr="00A463A9">
        <w:t>manjusha@niser.ac.in</w:t>
      </w:r>
    </w:p>
    <w:p w14:paraId="269AB0D6" w14:textId="77777777" w:rsidR="00A463A9" w:rsidRPr="00A463A9" w:rsidRDefault="00A463A9" w:rsidP="00184E87">
      <w:pPr>
        <w:spacing w:before="120"/>
      </w:pPr>
    </w:p>
    <w:p w14:paraId="79DE5D66" w14:textId="30057F45" w:rsidR="00A463A9" w:rsidRPr="00A463A9" w:rsidRDefault="00A463A9" w:rsidP="00184E87">
      <w:pPr>
        <w:spacing w:before="120"/>
        <w:rPr>
          <w:b/>
          <w:bCs/>
          <w:sz w:val="22"/>
          <w:szCs w:val="22"/>
        </w:rPr>
      </w:pPr>
      <w:r w:rsidRPr="00A463A9">
        <w:rPr>
          <w:b/>
          <w:bCs/>
          <w:sz w:val="22"/>
          <w:szCs w:val="22"/>
        </w:rPr>
        <w:t>Background &amp; Aim:</w:t>
      </w:r>
      <w:r w:rsidRPr="00A463A9">
        <w:rPr>
          <w:sz w:val="22"/>
          <w:szCs w:val="22"/>
        </w:rPr>
        <w:br/>
        <w:t>Briefly introduce the research problem, relevant knowledge gap, rationale, and primary objective or research question.</w:t>
      </w:r>
    </w:p>
    <w:p w14:paraId="62B21C38" w14:textId="77777777" w:rsidR="00A463A9" w:rsidRPr="00A463A9" w:rsidRDefault="00A463A9" w:rsidP="00184E87">
      <w:pPr>
        <w:spacing w:before="120"/>
        <w:jc w:val="both"/>
        <w:rPr>
          <w:sz w:val="22"/>
          <w:szCs w:val="22"/>
        </w:rPr>
      </w:pPr>
      <w:r w:rsidRPr="00A463A9">
        <w:rPr>
          <w:b/>
          <w:bCs/>
          <w:sz w:val="22"/>
          <w:szCs w:val="22"/>
        </w:rPr>
        <w:t>Methods:</w:t>
      </w:r>
      <w:r w:rsidRPr="00A463A9">
        <w:rPr>
          <w:sz w:val="22"/>
          <w:szCs w:val="22"/>
        </w:rPr>
        <w:br/>
        <w:t>Briefly describe the study design, experimental approach, model/system, key techniques, and methods of analysis.</w:t>
      </w:r>
    </w:p>
    <w:p w14:paraId="65F18E72" w14:textId="77777777" w:rsidR="00A463A9" w:rsidRPr="00A463A9" w:rsidRDefault="00A463A9" w:rsidP="00184E87">
      <w:pPr>
        <w:spacing w:before="120"/>
        <w:jc w:val="both"/>
        <w:rPr>
          <w:sz w:val="22"/>
          <w:szCs w:val="22"/>
        </w:rPr>
      </w:pPr>
      <w:r w:rsidRPr="00A463A9">
        <w:rPr>
          <w:b/>
          <w:bCs/>
          <w:sz w:val="22"/>
          <w:szCs w:val="22"/>
        </w:rPr>
        <w:t>Results:</w:t>
      </w:r>
      <w:r w:rsidRPr="00A463A9">
        <w:rPr>
          <w:sz w:val="22"/>
          <w:szCs w:val="22"/>
        </w:rPr>
        <w:br/>
        <w:t>Present the principal findings of the study, including important quantitative observations where appropriate.</w:t>
      </w:r>
    </w:p>
    <w:p w14:paraId="7EF2A026" w14:textId="77777777" w:rsidR="00A463A9" w:rsidRPr="00A463A9" w:rsidRDefault="00A463A9" w:rsidP="00184E87">
      <w:pPr>
        <w:spacing w:before="120"/>
        <w:jc w:val="both"/>
        <w:rPr>
          <w:sz w:val="22"/>
          <w:szCs w:val="22"/>
        </w:rPr>
      </w:pPr>
      <w:r w:rsidRPr="00A463A9">
        <w:rPr>
          <w:b/>
          <w:bCs/>
          <w:sz w:val="22"/>
          <w:szCs w:val="22"/>
        </w:rPr>
        <w:t>Conclusion:</w:t>
      </w:r>
      <w:r w:rsidRPr="00A463A9">
        <w:rPr>
          <w:sz w:val="22"/>
          <w:szCs w:val="22"/>
        </w:rPr>
        <w:br/>
        <w:t>Summarize the major findings and highlight their potential scientific, clinical, technological, or translational significance.</w:t>
      </w:r>
    </w:p>
    <w:p w14:paraId="0892AF37" w14:textId="38398828" w:rsidR="0010793A" w:rsidRPr="00A463A9" w:rsidRDefault="0010793A" w:rsidP="00184E87">
      <w:pPr>
        <w:spacing w:before="120"/>
        <w:rPr>
          <w:sz w:val="22"/>
          <w:szCs w:val="22"/>
        </w:rPr>
      </w:pPr>
    </w:p>
    <w:sectPr w:rsidR="0010793A" w:rsidRPr="00A463A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B3D95"/>
    <w:multiLevelType w:val="multilevel"/>
    <w:tmpl w:val="76BC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275F85"/>
    <w:multiLevelType w:val="hybridMultilevel"/>
    <w:tmpl w:val="55EA7E86"/>
    <w:lvl w:ilvl="0" w:tplc="5F60845A">
      <w:start w:val="1"/>
      <w:numFmt w:val="bullet"/>
      <w:lvlText w:val="•"/>
      <w:lvlJc w:val="left"/>
      <w:pPr>
        <w:ind w:left="480" w:hanging="260"/>
      </w:pPr>
    </w:lvl>
    <w:lvl w:ilvl="1" w:tplc="FD3EF922">
      <w:numFmt w:val="decimal"/>
      <w:lvlText w:val=""/>
      <w:lvlJc w:val="left"/>
    </w:lvl>
    <w:lvl w:ilvl="2" w:tplc="2CA893F4">
      <w:numFmt w:val="decimal"/>
      <w:lvlText w:val=""/>
      <w:lvlJc w:val="left"/>
    </w:lvl>
    <w:lvl w:ilvl="3" w:tplc="74789468">
      <w:numFmt w:val="decimal"/>
      <w:lvlText w:val=""/>
      <w:lvlJc w:val="left"/>
    </w:lvl>
    <w:lvl w:ilvl="4" w:tplc="C118340A">
      <w:numFmt w:val="decimal"/>
      <w:lvlText w:val=""/>
      <w:lvlJc w:val="left"/>
    </w:lvl>
    <w:lvl w:ilvl="5" w:tplc="C55CF2C4">
      <w:numFmt w:val="decimal"/>
      <w:lvlText w:val=""/>
      <w:lvlJc w:val="left"/>
    </w:lvl>
    <w:lvl w:ilvl="6" w:tplc="0AEC6268">
      <w:numFmt w:val="decimal"/>
      <w:lvlText w:val=""/>
      <w:lvlJc w:val="left"/>
    </w:lvl>
    <w:lvl w:ilvl="7" w:tplc="8A346F20">
      <w:numFmt w:val="decimal"/>
      <w:lvlText w:val=""/>
      <w:lvlJc w:val="left"/>
    </w:lvl>
    <w:lvl w:ilvl="8" w:tplc="BE0C6228">
      <w:numFmt w:val="decimal"/>
      <w:lvlText w:val=""/>
      <w:lvlJc w:val="left"/>
    </w:lvl>
  </w:abstractNum>
  <w:abstractNum w:abstractNumId="2" w15:restartNumberingAfterBreak="0">
    <w:nsid w:val="6EEB01A1"/>
    <w:multiLevelType w:val="hybridMultilevel"/>
    <w:tmpl w:val="FA4A91DC"/>
    <w:lvl w:ilvl="0" w:tplc="403CB15C">
      <w:start w:val="1"/>
      <w:numFmt w:val="bullet"/>
      <w:lvlText w:val="●"/>
      <w:lvlJc w:val="left"/>
      <w:pPr>
        <w:ind w:left="720" w:hanging="360"/>
      </w:pPr>
    </w:lvl>
    <w:lvl w:ilvl="1" w:tplc="963C0C00">
      <w:start w:val="1"/>
      <w:numFmt w:val="bullet"/>
      <w:lvlText w:val="○"/>
      <w:lvlJc w:val="left"/>
      <w:pPr>
        <w:ind w:left="1440" w:hanging="360"/>
      </w:pPr>
    </w:lvl>
    <w:lvl w:ilvl="2" w:tplc="BDD6453A">
      <w:start w:val="1"/>
      <w:numFmt w:val="bullet"/>
      <w:lvlText w:val="■"/>
      <w:lvlJc w:val="left"/>
      <w:pPr>
        <w:ind w:left="2160" w:hanging="360"/>
      </w:pPr>
    </w:lvl>
    <w:lvl w:ilvl="3" w:tplc="4C023BB6">
      <w:start w:val="1"/>
      <w:numFmt w:val="bullet"/>
      <w:lvlText w:val="●"/>
      <w:lvlJc w:val="left"/>
      <w:pPr>
        <w:ind w:left="2880" w:hanging="360"/>
      </w:pPr>
    </w:lvl>
    <w:lvl w:ilvl="4" w:tplc="15FA75E8">
      <w:start w:val="1"/>
      <w:numFmt w:val="bullet"/>
      <w:lvlText w:val="○"/>
      <w:lvlJc w:val="left"/>
      <w:pPr>
        <w:ind w:left="3600" w:hanging="360"/>
      </w:pPr>
    </w:lvl>
    <w:lvl w:ilvl="5" w:tplc="E2404986">
      <w:start w:val="1"/>
      <w:numFmt w:val="bullet"/>
      <w:lvlText w:val="■"/>
      <w:lvlJc w:val="left"/>
      <w:pPr>
        <w:ind w:left="4320" w:hanging="360"/>
      </w:pPr>
    </w:lvl>
    <w:lvl w:ilvl="6" w:tplc="1A8245D2">
      <w:start w:val="1"/>
      <w:numFmt w:val="bullet"/>
      <w:lvlText w:val="●"/>
      <w:lvlJc w:val="left"/>
      <w:pPr>
        <w:ind w:left="5040" w:hanging="360"/>
      </w:pPr>
    </w:lvl>
    <w:lvl w:ilvl="7" w:tplc="1AD0F342">
      <w:start w:val="1"/>
      <w:numFmt w:val="bullet"/>
      <w:lvlText w:val="●"/>
      <w:lvlJc w:val="left"/>
      <w:pPr>
        <w:ind w:left="5760" w:hanging="360"/>
      </w:pPr>
    </w:lvl>
    <w:lvl w:ilvl="8" w:tplc="D85CBAFC">
      <w:start w:val="1"/>
      <w:numFmt w:val="bullet"/>
      <w:lvlText w:val="●"/>
      <w:lvlJc w:val="left"/>
      <w:pPr>
        <w:ind w:left="6480" w:hanging="360"/>
      </w:pPr>
    </w:lvl>
  </w:abstractNum>
  <w:num w:numId="1" w16cid:durableId="805512716">
    <w:abstractNumId w:val="2"/>
    <w:lvlOverride w:ilvl="0">
      <w:startOverride w:val="1"/>
    </w:lvlOverride>
  </w:num>
  <w:num w:numId="2" w16cid:durableId="1913810188">
    <w:abstractNumId w:val="1"/>
    <w:lvlOverride w:ilvl="0">
      <w:startOverride w:val="1"/>
    </w:lvlOverride>
  </w:num>
  <w:num w:numId="3" w16cid:durableId="111090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93A"/>
    <w:rsid w:val="0010793A"/>
    <w:rsid w:val="00145A60"/>
    <w:rsid w:val="00184E87"/>
    <w:rsid w:val="00207D11"/>
    <w:rsid w:val="00334FA1"/>
    <w:rsid w:val="004046DB"/>
    <w:rsid w:val="00602B30"/>
    <w:rsid w:val="00A463A9"/>
    <w:rsid w:val="00C07274"/>
    <w:rsid w:val="00DA4F0F"/>
  </w:rsids>
  <m:mathPr>
    <m:mathFont m:val="Cambria Math"/>
    <m:brkBin m:val="before"/>
    <m:brkBinSub m:val="--"/>
    <m:smallFrac m:val="0"/>
    <m:dispDef/>
    <m:lMargin m:val="0"/>
    <m:rMargin m:val="0"/>
    <m:defJc m:val="centerGroup"/>
    <m:wrapIndent m:val="1440"/>
    <m:intLim m:val="subSup"/>
    <m:naryLim m:val="undOvr"/>
  </m:mathPr>
  <w:themeFontLang w:val="en-IN"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D95FB"/>
  <w15:docId w15:val="{5EA2B805-7954-43E1-A2FE-2472D8E61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zh-CN"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463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Manjusha Dixit</cp:lastModifiedBy>
  <cp:revision>3</cp:revision>
  <dcterms:created xsi:type="dcterms:W3CDTF">2026-08-24T10:16:00Z</dcterms:created>
  <dcterms:modified xsi:type="dcterms:W3CDTF">2026-08-24T10:25:00Z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07c11730-74d7-45da-b71d-46876400badf</vt:lpwstr>
  </property>
</Properties>
</file>